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581E" w14:textId="77777777" w:rsidR="001434D0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69FA524A" w14:textId="77777777" w:rsidR="0045059C" w:rsidRPr="00961FF6" w:rsidRDefault="0045059C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47A41E63" w14:textId="77777777" w:rsidR="001434D0" w:rsidRPr="00961FF6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tbl>
      <w:tblPr>
        <w:tblpPr w:leftFromText="180" w:rightFromText="180" w:bottomFromText="160" w:vertAnchor="text" w:horzAnchor="margin" w:tblpXSpec="center" w:tblpY="-143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130"/>
        <w:gridCol w:w="283"/>
        <w:gridCol w:w="2250"/>
        <w:gridCol w:w="569"/>
        <w:gridCol w:w="4213"/>
      </w:tblGrid>
      <w:tr w:rsidR="001434D0" w:rsidRPr="00961FF6" w14:paraId="20EA6AC6" w14:textId="77777777" w:rsidTr="00F30858">
        <w:trPr>
          <w:trHeight w:val="843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8B3D" w14:textId="77777777" w:rsidR="001434D0" w:rsidRPr="00961FF6" w:rsidRDefault="001434D0" w:rsidP="009D2F18">
            <w:pPr>
              <w:pStyle w:val="TableParagraph"/>
              <w:spacing w:line="256" w:lineRule="auto"/>
              <w:ind w:left="0"/>
              <w:jc w:val="both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961FF6">
              <w:rPr>
                <w:rFonts w:ascii="Bookman Old Style" w:hAnsi="Bookman Old Style"/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AB951C1" wp14:editId="12824E9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2540</wp:posOffset>
                  </wp:positionV>
                  <wp:extent cx="612140" cy="575310"/>
                  <wp:effectExtent l="0" t="0" r="0" b="0"/>
                  <wp:wrapTopAndBottom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87" t="19321" r="21887" b="19722"/>
                          <a:stretch/>
                        </pic:blipFill>
                        <pic:spPr bwMode="auto">
                          <a:xfrm>
                            <a:off x="0" y="0"/>
                            <a:ext cx="612140" cy="57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8F35" w14:textId="77777777" w:rsidR="001434D0" w:rsidRPr="00961FF6" w:rsidRDefault="001434D0" w:rsidP="009D2F18">
            <w:pPr>
              <w:pStyle w:val="TableParagraph"/>
              <w:spacing w:line="256" w:lineRule="auto"/>
              <w:ind w:left="1275" w:right="1418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UNIVERSITAS PATTIMURA</w:t>
            </w:r>
          </w:p>
          <w:p w14:paraId="5CA2BB65" w14:textId="70FC2A34" w:rsidR="001434D0" w:rsidRPr="006748FF" w:rsidRDefault="006748FF" w:rsidP="009D2F18">
            <w:pPr>
              <w:pStyle w:val="TableParagraph"/>
              <w:spacing w:line="256" w:lineRule="auto"/>
              <w:ind w:left="566" w:right="709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PROGRAM PASCASARJANA</w:t>
            </w:r>
          </w:p>
          <w:p w14:paraId="01F4A1A8" w14:textId="6327F62B" w:rsidR="001434D0" w:rsidRPr="006748FF" w:rsidRDefault="006748FF" w:rsidP="009D2F18">
            <w:pPr>
              <w:pStyle w:val="TableParagraph"/>
              <w:spacing w:line="256" w:lineRule="auto"/>
              <w:ind w:left="566" w:right="709"/>
              <w:jc w:val="center"/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PROGRAM MAGISTER PENDIDIKAN MATEMATIKA</w:t>
            </w:r>
          </w:p>
        </w:tc>
      </w:tr>
      <w:tr w:rsidR="001434D0" w:rsidRPr="00961FF6" w14:paraId="418E3F98" w14:textId="77777777" w:rsidTr="00F30858">
        <w:trPr>
          <w:trHeight w:val="326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F02" w14:textId="77777777" w:rsidR="001434D0" w:rsidRPr="00961FF6" w:rsidRDefault="001434D0" w:rsidP="009D2F18">
            <w:pPr>
              <w:pStyle w:val="TableParagraph"/>
              <w:spacing w:line="256" w:lineRule="auto"/>
              <w:ind w:left="1418" w:right="1548"/>
              <w:jc w:val="center"/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</w:pPr>
            <w:r w:rsidRPr="00961FF6">
              <w:rPr>
                <w:rFonts w:ascii="Bookman Old Style" w:hAnsi="Bookman Old Style"/>
                <w:b/>
                <w:color w:val="000000" w:themeColor="text1"/>
                <w:sz w:val="28"/>
                <w:szCs w:val="28"/>
                <w:lang w:val="en-US"/>
              </w:rPr>
              <w:t>SILABUS</w:t>
            </w:r>
          </w:p>
        </w:tc>
      </w:tr>
      <w:tr w:rsidR="001434D0" w:rsidRPr="005749AA" w14:paraId="2B7DC2BD" w14:textId="77777777" w:rsidTr="00D62CB2">
        <w:trPr>
          <w:trHeight w:val="268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hideMark/>
          </w:tcPr>
          <w:p w14:paraId="092A8B54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14:paraId="402FD894" w14:textId="5FBDA6D5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Nama</w:t>
            </w:r>
            <w:r w:rsidR="00F3085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Mata</w:t>
            </w:r>
            <w:r w:rsidR="00F3085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Kuliah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946F0D" w14:textId="6463DAD8" w:rsidR="001434D0" w:rsidRPr="00F30858" w:rsidRDefault="00F30858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74EB91" w14:textId="71546725" w:rsidR="001434D0" w:rsidRPr="005749AA" w:rsidRDefault="00F752F6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Desain Eksperimental</w:t>
            </w:r>
          </w:p>
        </w:tc>
      </w:tr>
      <w:tr w:rsidR="001434D0" w:rsidRPr="005749AA" w14:paraId="0B77321E" w14:textId="77777777" w:rsidTr="00D62CB2">
        <w:trPr>
          <w:trHeight w:val="268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494D2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MATA KULIAH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DECB1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Kode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292E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C40" w14:textId="05D3023C" w:rsidR="001434D0" w:rsidRPr="005749AA" w:rsidRDefault="00615FA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298C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52298C">
              <w:rPr>
                <w:rFonts w:ascii="Arial" w:hAnsi="Arial" w:cs="Arial"/>
                <w:spacing w:val="-3"/>
                <w:sz w:val="22"/>
                <w:szCs w:val="22"/>
              </w:rPr>
              <w:t>M</w:t>
            </w:r>
            <w:r w:rsidRPr="0052298C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2298C"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2298C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1434D0" w:rsidRPr="005749AA" w14:paraId="72858ADE" w14:textId="77777777" w:rsidTr="00D62CB2">
        <w:trPr>
          <w:trHeight w:val="268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A6B95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(MK)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264B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SKS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EC21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283" w14:textId="07E100D7" w:rsidR="001434D0" w:rsidRPr="00615FA0" w:rsidRDefault="00736F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="001434D0"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SKS</w:t>
            </w:r>
            <w:r w:rsidR="00615FA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42AE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(1-1)</w:t>
            </w:r>
          </w:p>
        </w:tc>
      </w:tr>
      <w:tr w:rsidR="001434D0" w:rsidRPr="005749AA" w14:paraId="2C298036" w14:textId="77777777" w:rsidTr="00D62CB2">
        <w:trPr>
          <w:trHeight w:val="268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818" w14:textId="77777777" w:rsidR="001434D0" w:rsidRPr="005749AA" w:rsidRDefault="001434D0" w:rsidP="009D2F18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94FE2" w14:textId="77777777" w:rsidR="001434D0" w:rsidRPr="005749AA" w:rsidRDefault="001434D0" w:rsidP="009D2F18">
            <w:pPr>
              <w:pStyle w:val="TableParagraph"/>
              <w:spacing w:line="256" w:lineRule="auto"/>
              <w:ind w:left="27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A6FA9" w14:textId="77777777" w:rsidR="001434D0" w:rsidRPr="005749AA" w:rsidRDefault="001434D0" w:rsidP="009D2F18">
            <w:pPr>
              <w:pStyle w:val="TableParagraph"/>
              <w:spacing w:line="256" w:lineRule="auto"/>
              <w:ind w:left="10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913" w14:textId="2415EF55" w:rsidR="001434D0" w:rsidRPr="005749AA" w:rsidRDefault="005749AA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</w:tr>
      <w:tr w:rsidR="001434D0" w:rsidRPr="005749AA" w14:paraId="59A194B2" w14:textId="77777777" w:rsidTr="00F30858">
        <w:trPr>
          <w:trHeight w:val="26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715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DESKRIPSI MATA KULIAH</w:t>
            </w:r>
          </w:p>
        </w:tc>
      </w:tr>
      <w:tr w:rsidR="001434D0" w:rsidRPr="005749AA" w14:paraId="1F08EB55" w14:textId="77777777" w:rsidTr="00F30858">
        <w:trPr>
          <w:trHeight w:val="26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055" w14:textId="40AB8228" w:rsidR="001434D0" w:rsidRPr="003E66D8" w:rsidRDefault="003E66D8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850FD">
              <w:rPr>
                <w:rFonts w:ascii="Arial" w:hAnsi="Arial" w:cs="Arial"/>
                <w:sz w:val="22"/>
                <w:szCs w:val="22"/>
              </w:rPr>
              <w:t xml:space="preserve">Pada mata kuliah ini, mahasiswa </w:t>
            </w:r>
            <w:r w:rsidR="0045059C">
              <w:rPr>
                <w:rFonts w:ascii="Arial" w:hAnsi="Arial" w:cs="Arial"/>
                <w:sz w:val="22"/>
                <w:szCs w:val="22"/>
                <w:lang w:val="en-US"/>
              </w:rPr>
              <w:t xml:space="preserve">mengkaji berbagai desain eksperimental dalam pendidikan matematika, kemudian merancang penelitian eksperimental, melaksanakannya, dan membuat laporan. Artikel hasil kajian dipresentasikan dalam seminar nasional atau dipublikasikan pada jurnal nasional atau internasional. </w:t>
            </w:r>
          </w:p>
        </w:tc>
      </w:tr>
      <w:tr w:rsidR="001434D0" w:rsidRPr="005749AA" w14:paraId="037D3BF7" w14:textId="77777777" w:rsidTr="00F30858">
        <w:trPr>
          <w:trHeight w:val="26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D62D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CAPAIAN PEMBELAJARAN MATA KULIAH (CPMK)</w:t>
            </w:r>
          </w:p>
        </w:tc>
      </w:tr>
      <w:tr w:rsidR="0045059C" w:rsidRPr="005749AA" w14:paraId="1A2FC3A6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E5F" w14:textId="3938600B" w:rsidR="0045059C" w:rsidRPr="005749AA" w:rsidRDefault="0045059C" w:rsidP="0045059C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2D5" w14:textId="1BA7438D" w:rsidR="0045059C" w:rsidRPr="00695AFB" w:rsidRDefault="0045059C" w:rsidP="0045059C">
            <w:pPr>
              <w:pStyle w:val="TableParagraph"/>
              <w:spacing w:line="256" w:lineRule="auto"/>
              <w:ind w:left="70" w:right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420ED">
              <w:rPr>
                <w:rFonts w:ascii="Arial" w:hAnsi="Arial" w:cs="Arial"/>
                <w:sz w:val="20"/>
                <w:szCs w:val="20"/>
              </w:rPr>
              <w:t>Mampu menganalisis berbagai desain eksperimental dalam penelitian pendidikan matematika</w:t>
            </w:r>
          </w:p>
        </w:tc>
      </w:tr>
      <w:tr w:rsidR="0045059C" w:rsidRPr="005749AA" w14:paraId="0E64D60A" w14:textId="77777777" w:rsidTr="00F30858">
        <w:trPr>
          <w:trHeight w:val="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76B" w14:textId="415D52B3" w:rsidR="0045059C" w:rsidRPr="005749AA" w:rsidRDefault="0045059C" w:rsidP="0045059C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821" w14:textId="2D5AD0B1" w:rsidR="0045059C" w:rsidRPr="005749AA" w:rsidRDefault="0045059C" w:rsidP="0045059C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420ED">
              <w:rPr>
                <w:rFonts w:ascii="Arial" w:hAnsi="Arial" w:cs="Arial"/>
                <w:sz w:val="20"/>
                <w:szCs w:val="20"/>
              </w:rPr>
              <w:t>Mampu mendesain dan melaksanakan penelitian eksperimental, serta menganalisisnya</w:t>
            </w:r>
          </w:p>
        </w:tc>
      </w:tr>
      <w:tr w:rsidR="001434D0" w:rsidRPr="005749AA" w14:paraId="738E157F" w14:textId="77777777" w:rsidTr="00F30858">
        <w:trPr>
          <w:trHeight w:val="26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E69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SUB CAPAIAN PEMBELAJARAN MATA KULIAH (SUB-CPMK)</w:t>
            </w:r>
          </w:p>
        </w:tc>
      </w:tr>
      <w:tr w:rsidR="006E58D0" w:rsidRPr="005749AA" w14:paraId="495B0296" w14:textId="77777777" w:rsidTr="00402EF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13B" w14:textId="77777777" w:rsidR="006E58D0" w:rsidRPr="005749AA" w:rsidRDefault="006E58D0" w:rsidP="006E58D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FD30" w14:textId="39BE54D4" w:rsidR="006E58D0" w:rsidRPr="005749AA" w:rsidRDefault="0045059C" w:rsidP="006E58D0">
            <w:pPr>
              <w:spacing w:before="4" w:after="0" w:line="312" w:lineRule="auto"/>
              <w:ind w:left="70" w:righ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Mendeskripsikan pengertian, karakteristik, dan prosedur penelitian eksperimental</w:t>
            </w:r>
          </w:p>
        </w:tc>
      </w:tr>
      <w:tr w:rsidR="00D12B28" w:rsidRPr="005749AA" w14:paraId="7FFEEB20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D2F" w14:textId="3BC9D489" w:rsidR="00D12B28" w:rsidRPr="005749AA" w:rsidRDefault="006E58D0" w:rsidP="00D12B2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="006748FF"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A16" w14:textId="4880D88E" w:rsidR="00D12B28" w:rsidRPr="005749AA" w:rsidRDefault="00F752F6" w:rsidP="0045059C">
            <w:pPr>
              <w:spacing w:before="4" w:after="0" w:line="312" w:lineRule="auto"/>
              <w:ind w:right="1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059C">
              <w:rPr>
                <w:rFonts w:ascii="Arial" w:hAnsi="Arial" w:cs="Arial"/>
              </w:rPr>
              <w:t>Menganalisis desain penelitian dalam penelitian pendidikan</w:t>
            </w:r>
          </w:p>
        </w:tc>
      </w:tr>
      <w:tr w:rsidR="006748FF" w:rsidRPr="005749AA" w14:paraId="1CF8B380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25C" w14:textId="06FF81DE" w:rsidR="006748FF" w:rsidRPr="005749AA" w:rsidRDefault="006E58D0" w:rsidP="006748FF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="006748FF"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774" w14:textId="68D80CB1" w:rsidR="006748FF" w:rsidRPr="005749AA" w:rsidRDefault="0045059C" w:rsidP="005749AA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Mendeskripsikan validitas penelitian</w:t>
            </w:r>
          </w:p>
        </w:tc>
      </w:tr>
      <w:tr w:rsidR="00B6089B" w:rsidRPr="005749AA" w14:paraId="794CCE3A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AD7" w14:textId="2F6227CC" w:rsidR="00B6089B" w:rsidRPr="005749AA" w:rsidRDefault="006E58D0" w:rsidP="006748FF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  <w:r w:rsidR="00B6089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C43" w14:textId="62A59ADF" w:rsidR="00B6089B" w:rsidRPr="00B6089B" w:rsidRDefault="0045059C" w:rsidP="005749AA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Membedakan jenis-jenis desain pra eksperimental</w:t>
            </w:r>
          </w:p>
        </w:tc>
      </w:tr>
      <w:tr w:rsidR="00B6089B" w:rsidRPr="005749AA" w14:paraId="2DDCC1C9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E7C" w14:textId="2BA9E882" w:rsidR="00B6089B" w:rsidRPr="005749AA" w:rsidRDefault="006E58D0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</w:t>
            </w:r>
            <w:r w:rsidR="00B6089B"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B61" w14:textId="3937022C" w:rsidR="00B6089B" w:rsidRPr="00F30858" w:rsidRDefault="0045059C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Membedakan jenis-jenis desain eksperimental sebenarnya</w:t>
            </w:r>
          </w:p>
        </w:tc>
      </w:tr>
      <w:tr w:rsidR="0045059C" w:rsidRPr="005749AA" w14:paraId="3CB3781A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59C" w14:textId="1CDA5F43" w:rsidR="0045059C" w:rsidRDefault="0045059C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3F1" w14:textId="1EA87274" w:rsidR="0045059C" w:rsidRDefault="0045059C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Membedakan jenis-jenis desain eksperimental tak sebenarnya</w:t>
            </w:r>
          </w:p>
        </w:tc>
      </w:tr>
      <w:tr w:rsidR="0045059C" w:rsidRPr="005749AA" w14:paraId="0259BA00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186" w14:textId="0B12CE9D" w:rsidR="0045059C" w:rsidRDefault="0045059C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00F" w14:textId="25D91717" w:rsidR="0045059C" w:rsidRDefault="0045059C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Menggunakan desain faktorial dalam penelitian pendidikan</w:t>
            </w:r>
          </w:p>
        </w:tc>
      </w:tr>
      <w:tr w:rsidR="0045059C" w:rsidRPr="005749AA" w14:paraId="0C814B16" w14:textId="77777777" w:rsidTr="00F3085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E44" w14:textId="5E08CC66" w:rsidR="0045059C" w:rsidRDefault="0045059C" w:rsidP="00B6089B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8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DB2" w14:textId="75E35352" w:rsidR="0045059C" w:rsidRDefault="0045059C" w:rsidP="00B6089B">
            <w:pPr>
              <w:pStyle w:val="TableParagraph"/>
              <w:spacing w:line="256" w:lineRule="auto"/>
              <w:ind w:left="70" w:right="15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Menggunakan analisis kovarians dalam penelitian pendidikan</w:t>
            </w:r>
          </w:p>
        </w:tc>
      </w:tr>
    </w:tbl>
    <w:p w14:paraId="33614B03" w14:textId="77777777" w:rsidR="001434D0" w:rsidRPr="005749AA" w:rsidRDefault="001434D0" w:rsidP="001434D0">
      <w:pPr>
        <w:spacing w:after="0" w:line="276" w:lineRule="auto"/>
        <w:jc w:val="both"/>
        <w:rPr>
          <w:rFonts w:ascii="Arial" w:hAnsi="Arial" w:cs="Arial"/>
          <w:noProof/>
          <w:color w:val="000000" w:themeColor="text1"/>
        </w:rPr>
      </w:pPr>
    </w:p>
    <w:tbl>
      <w:tblPr>
        <w:tblpPr w:leftFromText="180" w:rightFromText="180" w:bottomFromText="160" w:vertAnchor="text" w:horzAnchor="margin" w:tblpXSpec="center" w:tblpY="-14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567"/>
        <w:gridCol w:w="6945"/>
      </w:tblGrid>
      <w:tr w:rsidR="001434D0" w:rsidRPr="005749AA" w14:paraId="0977767B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EA1" w14:textId="77777777" w:rsidR="001434D0" w:rsidRPr="005749AA" w:rsidRDefault="001434D0" w:rsidP="009D2F18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MATERI PEMBELAJARAN</w:t>
            </w:r>
          </w:p>
        </w:tc>
      </w:tr>
      <w:tr w:rsidR="00FE6FA0" w:rsidRPr="005749AA" w14:paraId="7DE76005" w14:textId="77777777" w:rsidTr="00402EF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1A6" w14:textId="77777777" w:rsidR="00FE6FA0" w:rsidRPr="005749AA" w:rsidRDefault="00FE6FA0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E5E" w14:textId="474F600E" w:rsidR="00FE6FA0" w:rsidRPr="005749AA" w:rsidRDefault="00FE6FA0" w:rsidP="00FE6FA0">
            <w:pPr>
              <w:spacing w:before="4" w:after="0" w:line="312" w:lineRule="auto"/>
              <w:ind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engertian, 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arakteristik, dan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rosedur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enelitian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ksperimental</w:t>
            </w:r>
          </w:p>
        </w:tc>
      </w:tr>
      <w:tr w:rsidR="00FE6FA0" w:rsidRPr="005749AA" w14:paraId="61A8974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4CE" w14:textId="1B5FB3A9" w:rsidR="00FE6FA0" w:rsidRPr="005749AA" w:rsidRDefault="00FE6FA0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E8C" w14:textId="65D766C8" w:rsidR="00FE6FA0" w:rsidRPr="005749AA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esain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enelitian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endidikan</w:t>
            </w:r>
          </w:p>
        </w:tc>
      </w:tr>
      <w:tr w:rsidR="00FE6FA0" w:rsidRPr="005749AA" w14:paraId="4A716B29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0FA" w14:textId="53B9214E" w:rsidR="00FE6FA0" w:rsidRPr="005749AA" w:rsidRDefault="00FE6FA0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80C" w14:textId="7C4C4BB6" w:rsidR="00FE6FA0" w:rsidRPr="005749AA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V</w:t>
            </w:r>
            <w:r>
              <w:rPr>
                <w:rFonts w:ascii="Arial" w:hAnsi="Arial" w:cs="Arial"/>
                <w:color w:val="000000" w:themeColor="text1"/>
              </w:rPr>
              <w:t xml:space="preserve">aliditas </w:t>
            </w:r>
            <w:r>
              <w:rPr>
                <w:rFonts w:ascii="Arial" w:hAnsi="Arial" w:cs="Arial"/>
                <w:color w:val="000000" w:themeColor="text1"/>
              </w:rPr>
              <w:t>P</w:t>
            </w:r>
            <w:r>
              <w:rPr>
                <w:rFonts w:ascii="Arial" w:hAnsi="Arial" w:cs="Arial"/>
                <w:color w:val="000000" w:themeColor="text1"/>
              </w:rPr>
              <w:t>enelitian</w:t>
            </w:r>
          </w:p>
        </w:tc>
      </w:tr>
      <w:tr w:rsidR="00FE6FA0" w:rsidRPr="005749AA" w14:paraId="5B317BAA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DDE" w14:textId="22F79B14" w:rsidR="00FE6FA0" w:rsidRPr="005749AA" w:rsidRDefault="00FE6FA0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EAF" w14:textId="68442840" w:rsidR="00FE6FA0" w:rsidRPr="005749AA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esain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ra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ksperimental</w:t>
            </w:r>
          </w:p>
        </w:tc>
      </w:tr>
      <w:tr w:rsidR="00FE6FA0" w:rsidRPr="005749AA" w14:paraId="01877E78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120" w14:textId="110C191C" w:rsidR="00FE6FA0" w:rsidRDefault="00F752F6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FB0" w14:textId="0558F6B9" w:rsidR="00FE6FA0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esain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ksperimental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ebenarnya</w:t>
            </w:r>
          </w:p>
        </w:tc>
      </w:tr>
      <w:tr w:rsidR="00FE6FA0" w:rsidRPr="005749AA" w14:paraId="1E971DD4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5D3" w14:textId="69D408A1" w:rsidR="00FE6FA0" w:rsidRPr="005749AA" w:rsidRDefault="00F752F6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6</w:t>
            </w:r>
            <w:r w:rsidR="00FE6FA0" w:rsidRPr="005749A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900" w14:textId="7C9D8764" w:rsidR="00FE6FA0" w:rsidRPr="005749AA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esain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ksperimental 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 xml:space="preserve">ak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>ebenarnya</w:t>
            </w:r>
          </w:p>
        </w:tc>
      </w:tr>
      <w:tr w:rsidR="00FE6FA0" w:rsidRPr="005749AA" w14:paraId="1660EC91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5F4" w14:textId="12F1898C" w:rsidR="00FE6FA0" w:rsidRDefault="00F752F6" w:rsidP="00FE6FA0">
            <w:pPr>
              <w:pStyle w:val="TableParagraph"/>
              <w:spacing w:line="256" w:lineRule="auto"/>
              <w:ind w:left="9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7.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EBF" w14:textId="62B0BF48" w:rsidR="00FE6FA0" w:rsidRDefault="00FE6FA0" w:rsidP="00FE6FA0">
            <w:pPr>
              <w:spacing w:before="4" w:after="0" w:line="312" w:lineRule="auto"/>
              <w:ind w:left="7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esain </w:t>
            </w:r>
            <w:r>
              <w:rPr>
                <w:rFonts w:ascii="Arial" w:hAnsi="Arial" w:cs="Arial"/>
                <w:color w:val="000000" w:themeColor="text1"/>
              </w:rPr>
              <w:t>F</w:t>
            </w:r>
            <w:r>
              <w:rPr>
                <w:rFonts w:ascii="Arial" w:hAnsi="Arial" w:cs="Arial"/>
                <w:color w:val="000000" w:themeColor="text1"/>
              </w:rPr>
              <w:t xml:space="preserve">aktorial </w:t>
            </w:r>
          </w:p>
        </w:tc>
      </w:tr>
      <w:tr w:rsidR="00FE6FA0" w:rsidRPr="005749AA" w14:paraId="3E5BBF90" w14:textId="77777777" w:rsidTr="009D2F1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65A" w14:textId="5E97800D" w:rsidR="00FE6FA0" w:rsidRPr="00F752F6" w:rsidRDefault="00F752F6" w:rsidP="00FE6FA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8.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4F4" w14:textId="42B0A5CB" w:rsidR="00FE6FA0" w:rsidRPr="005749AA" w:rsidRDefault="00FE6FA0" w:rsidP="00FE6FA0">
            <w:pPr>
              <w:pStyle w:val="TableParagraph"/>
              <w:tabs>
                <w:tab w:val="left" w:pos="427"/>
              </w:tabs>
              <w:spacing w:line="256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752F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nalisis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ovarians </w:t>
            </w:r>
          </w:p>
        </w:tc>
      </w:tr>
      <w:tr w:rsidR="00FE6FA0" w:rsidRPr="005749AA" w14:paraId="31A02A3C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D8DE" w14:textId="77777777" w:rsidR="00FE6FA0" w:rsidRPr="005749AA" w:rsidRDefault="00FE6FA0" w:rsidP="00FE6FA0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985" w14:textId="77777777" w:rsidR="00FE6FA0" w:rsidRPr="005749AA" w:rsidRDefault="00FE6FA0" w:rsidP="00FE6FA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 UTAMA</w:t>
            </w:r>
          </w:p>
        </w:tc>
      </w:tr>
      <w:tr w:rsidR="00FE6FA0" w:rsidRPr="005749AA" w14:paraId="416AF1AF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0E3F" w14:textId="77777777" w:rsidR="00FE6FA0" w:rsidRPr="005749AA" w:rsidRDefault="00FE6FA0" w:rsidP="00FE6FA0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78B" w14:textId="77777777" w:rsidR="00FE6FA0" w:rsidRPr="005749AA" w:rsidRDefault="00FE6FA0" w:rsidP="00FE6FA0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4F7" w14:textId="6B80F4E8" w:rsidR="00FE6FA0" w:rsidRPr="00FE6FA0" w:rsidRDefault="00FE6FA0" w:rsidP="00FE6FA0">
            <w:pPr>
              <w:pStyle w:val="TableParagraph"/>
              <w:spacing w:line="256" w:lineRule="auto"/>
              <w:ind w:left="120"/>
              <w:rPr>
                <w:rFonts w:ascii="Arial" w:hAnsi="Arial" w:cs="Arial"/>
              </w:rPr>
            </w:pPr>
            <w:r w:rsidRPr="00FE6FA0">
              <w:rPr>
                <w:rFonts w:ascii="Arial" w:hAnsi="Arial" w:cs="Arial"/>
              </w:rPr>
              <w:t>Fraenkel, Jack R., Norman E. Wallen., &amp; Helen H. Hyun. 2012. How to Design and Evaluate Research in Education. Eight Edition. New York: McGraw-Hill Companies, Inc.</w:t>
            </w:r>
          </w:p>
        </w:tc>
      </w:tr>
      <w:tr w:rsidR="00FE6FA0" w:rsidRPr="005749AA" w14:paraId="445FFAAB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AB21" w14:textId="77777777" w:rsidR="00FE6FA0" w:rsidRPr="005749AA" w:rsidRDefault="00FE6FA0" w:rsidP="00FE6FA0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1AF" w14:textId="67D53AEF" w:rsidR="00FE6FA0" w:rsidRPr="005749AA" w:rsidRDefault="00FE6FA0" w:rsidP="00FE6FA0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878" w14:textId="284DCEDB" w:rsidR="00FE6FA0" w:rsidRPr="00FE6FA0" w:rsidRDefault="00FE6FA0" w:rsidP="00FE6FA0">
            <w:pPr>
              <w:spacing w:after="0" w:line="312" w:lineRule="auto"/>
              <w:ind w:left="120"/>
              <w:jc w:val="both"/>
              <w:rPr>
                <w:rFonts w:ascii="Arial" w:hAnsi="Arial" w:cs="Arial"/>
              </w:rPr>
            </w:pPr>
            <w:r w:rsidRPr="00FE6FA0">
              <w:rPr>
                <w:rFonts w:ascii="Arial" w:hAnsi="Arial" w:cs="Arial"/>
              </w:rPr>
              <w:t>Prancan, Kathi., Kerry Baruth., &amp; Sara Wise. (Ed). 2002. Experimental and Quasi-Experimental Designs for Generalized Causal Inference. Boston, MA: Houghton Mifflin Company</w:t>
            </w:r>
          </w:p>
        </w:tc>
      </w:tr>
      <w:tr w:rsidR="00FE6FA0" w:rsidRPr="005749AA" w14:paraId="040934EC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E7B51" w14:textId="77777777" w:rsidR="00FE6FA0" w:rsidRDefault="00FE6FA0" w:rsidP="00FE6FA0">
            <w:pPr>
              <w:pStyle w:val="TableParagraph"/>
              <w:spacing w:line="256" w:lineRule="auto"/>
              <w:ind w:left="28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6C9B4025" w14:textId="6AB81A1B" w:rsidR="00FE6FA0" w:rsidRPr="005749AA" w:rsidRDefault="00FE6FA0" w:rsidP="00FE6FA0">
            <w:pPr>
              <w:pStyle w:val="TableParagraph"/>
              <w:spacing w:line="256" w:lineRule="auto"/>
              <w:ind w:left="28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DAFTAR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9D9" w14:textId="5AE28D85" w:rsidR="00FE6FA0" w:rsidRPr="005749AA" w:rsidRDefault="00FE6FA0" w:rsidP="00FE6FA0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DCA" w14:textId="0944962E" w:rsidR="00FE6FA0" w:rsidRPr="005749AA" w:rsidRDefault="00FE6FA0" w:rsidP="00FE6FA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FA0">
              <w:rPr>
                <w:rFonts w:ascii="Arial" w:hAnsi="Arial" w:cs="Arial"/>
                <w:sz w:val="22"/>
                <w:szCs w:val="22"/>
                <w:lang w:val="en-US"/>
              </w:rPr>
              <w:t>Johnson, Burke R., &amp; Larry Christensen. 2014. Educational Research: Quantitative, Qualitative, and Mixed Approaches. Fifth Edition. Washington DC: SAGE Publications Inc</w:t>
            </w:r>
          </w:p>
        </w:tc>
      </w:tr>
      <w:tr w:rsidR="00FE6FA0" w:rsidRPr="005749AA" w14:paraId="0B896D0B" w14:textId="77777777" w:rsidTr="009D2F18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D06C" w14:textId="77777777" w:rsidR="00FE6FA0" w:rsidRPr="005749AA" w:rsidRDefault="00FE6FA0" w:rsidP="00FE6FA0">
            <w:pPr>
              <w:pStyle w:val="TableParagraph"/>
              <w:spacing w:line="256" w:lineRule="auto"/>
              <w:ind w:left="28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6C32" w14:textId="77777777" w:rsidR="00FE6FA0" w:rsidRPr="005749AA" w:rsidRDefault="00FE6FA0" w:rsidP="00FE6FA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749A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PUSTAKA PENDUKUNG</w:t>
            </w:r>
          </w:p>
        </w:tc>
      </w:tr>
      <w:tr w:rsidR="00FE6FA0" w:rsidRPr="005749AA" w14:paraId="081D12A4" w14:textId="77777777" w:rsidTr="009D2F18">
        <w:trPr>
          <w:trHeight w:val="394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FF49" w14:textId="77777777" w:rsidR="00FE6FA0" w:rsidRPr="005749AA" w:rsidRDefault="00FE6FA0" w:rsidP="00FE6FA0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783" w14:textId="77777777" w:rsidR="00FE6FA0" w:rsidRPr="005749AA" w:rsidRDefault="00FE6FA0" w:rsidP="00FE6FA0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E2E" w14:textId="2BC54339" w:rsidR="00FE6FA0" w:rsidRPr="00FE6FA0" w:rsidRDefault="00FE6FA0" w:rsidP="00FE6FA0">
            <w:pPr>
              <w:spacing w:after="0" w:line="312" w:lineRule="auto"/>
              <w:ind w:left="120"/>
              <w:jc w:val="both"/>
              <w:rPr>
                <w:rFonts w:ascii="Arial" w:hAnsi="Arial" w:cs="Arial"/>
              </w:rPr>
            </w:pPr>
            <w:r w:rsidRPr="00FE6FA0">
              <w:rPr>
                <w:rFonts w:ascii="Arial" w:hAnsi="Arial" w:cs="Arial"/>
              </w:rPr>
              <w:t xml:space="preserve">Lodico, Marguerite G., Dean T. Spaulding, &amp; Katherine H. Voegtle. 2016. Methods </w:t>
            </w:r>
            <w:proofErr w:type="gramStart"/>
            <w:r w:rsidRPr="00FE6FA0">
              <w:rPr>
                <w:rFonts w:ascii="Arial" w:hAnsi="Arial" w:cs="Arial"/>
              </w:rPr>
              <w:t>In</w:t>
            </w:r>
            <w:proofErr w:type="gramEnd"/>
            <w:r w:rsidRPr="00FE6FA0">
              <w:rPr>
                <w:rFonts w:ascii="Arial" w:hAnsi="Arial" w:cs="Arial"/>
              </w:rPr>
              <w:t xml:space="preserve"> Educational Research: From Theory to Practice. Market Street, San Francisco, CA: Jossey-Bass A Wiley Imprint</w:t>
            </w:r>
          </w:p>
        </w:tc>
      </w:tr>
      <w:tr w:rsidR="00FE6FA0" w:rsidRPr="005749AA" w14:paraId="3BD74645" w14:textId="77777777" w:rsidTr="0065172C">
        <w:trPr>
          <w:trHeight w:val="268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A07" w14:textId="77777777" w:rsidR="00FE6FA0" w:rsidRPr="005749AA" w:rsidRDefault="00FE6FA0" w:rsidP="00FE6FA0">
            <w:pPr>
              <w:pStyle w:val="TableParagraph"/>
              <w:spacing w:line="256" w:lineRule="auto"/>
              <w:ind w:left="10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6ED" w14:textId="4F17D2DA" w:rsidR="00FE6FA0" w:rsidRPr="005749AA" w:rsidRDefault="00FE6FA0" w:rsidP="00FE6FA0">
            <w:pPr>
              <w:pStyle w:val="TableParagraph"/>
              <w:spacing w:line="256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</w:t>
            </w:r>
            <w:r w:rsidRPr="005749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B4C" w14:textId="01B60534" w:rsidR="00FE6FA0" w:rsidRPr="005749AA" w:rsidRDefault="00FE6FA0" w:rsidP="00FE6FA0">
            <w:pPr>
              <w:spacing w:after="0" w:line="312" w:lineRule="auto"/>
              <w:ind w:left="120"/>
              <w:jc w:val="both"/>
              <w:rPr>
                <w:rFonts w:ascii="Arial" w:hAnsi="Arial" w:cs="Arial"/>
              </w:rPr>
            </w:pPr>
            <w:r w:rsidRPr="005749AA">
              <w:rPr>
                <w:rFonts w:ascii="Arial" w:hAnsi="Arial" w:cs="Arial"/>
              </w:rPr>
              <w:t>Smeyers, Paul and Marc Depaepe (ed). 2010. Educational Research. New York Springer.</w:t>
            </w:r>
          </w:p>
        </w:tc>
      </w:tr>
      <w:tr w:rsidR="00FE6FA0" w:rsidRPr="005749AA" w14:paraId="088F9A89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FBB" w14:textId="7B3C4485" w:rsidR="00FE6FA0" w:rsidRPr="005749AA" w:rsidRDefault="00FE6FA0" w:rsidP="00FE6FA0">
            <w:pPr>
              <w:pStyle w:val="TableParagraph"/>
              <w:spacing w:line="256" w:lineRule="auto"/>
              <w:ind w:left="99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MATA KULIAH PRASYARAT</w:t>
            </w:r>
            <w:r w:rsidRPr="005749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Metodologi Penelitian</w:t>
            </w:r>
          </w:p>
        </w:tc>
      </w:tr>
      <w:tr w:rsidR="00FE6FA0" w:rsidRPr="00961FF6" w14:paraId="0740085E" w14:textId="77777777" w:rsidTr="009D2F18">
        <w:trPr>
          <w:trHeight w:val="268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D5" w14:textId="77777777" w:rsidR="00FE6FA0" w:rsidRPr="00961FF6" w:rsidRDefault="00FE6FA0" w:rsidP="00FE6FA0">
            <w:pPr>
              <w:pStyle w:val="TableParagraph"/>
              <w:spacing w:line="256" w:lineRule="auto"/>
              <w:ind w:left="99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3E8DA32A" w14:textId="01450B63" w:rsidR="001434D0" w:rsidRDefault="001434D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1DB96AE6" w14:textId="77777777" w:rsidR="00FE6FA0" w:rsidRDefault="00FE6FA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4120FF01" w14:textId="77777777" w:rsidR="00FE6FA0" w:rsidRDefault="00FE6FA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50D29301" w14:textId="77777777" w:rsidR="00615FA0" w:rsidRDefault="00615FA0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4A78E122" w14:textId="77777777" w:rsidR="002965FA" w:rsidRDefault="002965FA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029AB7FD" w14:textId="77777777" w:rsidR="002965FA" w:rsidRDefault="002965FA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p w14:paraId="1EB1D886" w14:textId="77777777" w:rsidR="006748FF" w:rsidRPr="00961FF6" w:rsidRDefault="006748FF" w:rsidP="001434D0">
      <w:pPr>
        <w:spacing w:after="0" w:line="276" w:lineRule="auto"/>
        <w:jc w:val="both"/>
        <w:rPr>
          <w:rFonts w:ascii="Bookman Old Style" w:hAnsi="Bookman Old Style" w:cs="Arial"/>
          <w:noProof/>
          <w:color w:val="000000" w:themeColor="text1"/>
          <w:sz w:val="23"/>
          <w:szCs w:val="23"/>
        </w:rPr>
      </w:pPr>
    </w:p>
    <w:sectPr w:rsidR="006748FF" w:rsidRPr="0096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0F8"/>
    <w:multiLevelType w:val="hybridMultilevel"/>
    <w:tmpl w:val="85405F8E"/>
    <w:lvl w:ilvl="0" w:tplc="51F493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AD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2C3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E7D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4B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689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21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4F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2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C86"/>
    <w:multiLevelType w:val="hybridMultilevel"/>
    <w:tmpl w:val="CCD6C370"/>
    <w:lvl w:ilvl="0" w:tplc="1F9E63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077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EC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670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2DA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099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D2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A18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66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75A5"/>
    <w:multiLevelType w:val="hybridMultilevel"/>
    <w:tmpl w:val="37AE6790"/>
    <w:lvl w:ilvl="0" w:tplc="5F720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6BE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C9A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053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A35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6D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90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4D2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2B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1AC"/>
    <w:multiLevelType w:val="hybridMultilevel"/>
    <w:tmpl w:val="EA183702"/>
    <w:lvl w:ilvl="0" w:tplc="FC7CCC7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3B173236"/>
    <w:multiLevelType w:val="hybridMultilevel"/>
    <w:tmpl w:val="FAA2DC4E"/>
    <w:lvl w:ilvl="0" w:tplc="DF485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2D7A2" w:tentative="1">
      <w:start w:val="1"/>
      <w:numFmt w:val="lowerLetter"/>
      <w:lvlText w:val="%2."/>
      <w:lvlJc w:val="left"/>
      <w:pPr>
        <w:ind w:left="1440" w:hanging="360"/>
      </w:pPr>
    </w:lvl>
    <w:lvl w:ilvl="2" w:tplc="E3747284" w:tentative="1">
      <w:start w:val="1"/>
      <w:numFmt w:val="lowerRoman"/>
      <w:lvlText w:val="%3."/>
      <w:lvlJc w:val="right"/>
      <w:pPr>
        <w:ind w:left="2160" w:hanging="180"/>
      </w:pPr>
    </w:lvl>
    <w:lvl w:ilvl="3" w:tplc="AA1EBC62" w:tentative="1">
      <w:start w:val="1"/>
      <w:numFmt w:val="decimal"/>
      <w:lvlText w:val="%4."/>
      <w:lvlJc w:val="left"/>
      <w:pPr>
        <w:ind w:left="2880" w:hanging="360"/>
      </w:pPr>
    </w:lvl>
    <w:lvl w:ilvl="4" w:tplc="A780847A" w:tentative="1">
      <w:start w:val="1"/>
      <w:numFmt w:val="lowerLetter"/>
      <w:lvlText w:val="%5."/>
      <w:lvlJc w:val="left"/>
      <w:pPr>
        <w:ind w:left="3600" w:hanging="360"/>
      </w:pPr>
    </w:lvl>
    <w:lvl w:ilvl="5" w:tplc="A64C557C" w:tentative="1">
      <w:start w:val="1"/>
      <w:numFmt w:val="lowerRoman"/>
      <w:lvlText w:val="%6."/>
      <w:lvlJc w:val="right"/>
      <w:pPr>
        <w:ind w:left="4320" w:hanging="180"/>
      </w:pPr>
    </w:lvl>
    <w:lvl w:ilvl="6" w:tplc="D526B0E0" w:tentative="1">
      <w:start w:val="1"/>
      <w:numFmt w:val="decimal"/>
      <w:lvlText w:val="%7."/>
      <w:lvlJc w:val="left"/>
      <w:pPr>
        <w:ind w:left="5040" w:hanging="360"/>
      </w:pPr>
    </w:lvl>
    <w:lvl w:ilvl="7" w:tplc="043CDEC8" w:tentative="1">
      <w:start w:val="1"/>
      <w:numFmt w:val="lowerLetter"/>
      <w:lvlText w:val="%8."/>
      <w:lvlJc w:val="left"/>
      <w:pPr>
        <w:ind w:left="5760" w:hanging="360"/>
      </w:pPr>
    </w:lvl>
    <w:lvl w:ilvl="8" w:tplc="1F7EA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48CE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BB6F24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410B"/>
    <w:multiLevelType w:val="hybridMultilevel"/>
    <w:tmpl w:val="070CAEF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7CE267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D8263E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70856EE3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76532">
    <w:abstractNumId w:val="3"/>
  </w:num>
  <w:num w:numId="2" w16cid:durableId="1670131952">
    <w:abstractNumId w:val="7"/>
  </w:num>
  <w:num w:numId="3" w16cid:durableId="895239387">
    <w:abstractNumId w:val="4"/>
  </w:num>
  <w:num w:numId="4" w16cid:durableId="738014344">
    <w:abstractNumId w:val="5"/>
  </w:num>
  <w:num w:numId="5" w16cid:durableId="155154262">
    <w:abstractNumId w:val="8"/>
  </w:num>
  <w:num w:numId="6" w16cid:durableId="1790659930">
    <w:abstractNumId w:val="9"/>
  </w:num>
  <w:num w:numId="7" w16cid:durableId="367415844">
    <w:abstractNumId w:val="6"/>
  </w:num>
  <w:num w:numId="8" w16cid:durableId="495263167">
    <w:abstractNumId w:val="10"/>
  </w:num>
  <w:num w:numId="9" w16cid:durableId="1174221566">
    <w:abstractNumId w:val="1"/>
  </w:num>
  <w:num w:numId="10" w16cid:durableId="744179584">
    <w:abstractNumId w:val="0"/>
  </w:num>
  <w:num w:numId="11" w16cid:durableId="21227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57"/>
    <w:rsid w:val="00007739"/>
    <w:rsid w:val="00011358"/>
    <w:rsid w:val="000178CF"/>
    <w:rsid w:val="00034562"/>
    <w:rsid w:val="000A1F2B"/>
    <w:rsid w:val="000C2E06"/>
    <w:rsid w:val="00120C37"/>
    <w:rsid w:val="001434D0"/>
    <w:rsid w:val="001657DA"/>
    <w:rsid w:val="001D0C3B"/>
    <w:rsid w:val="001D61CD"/>
    <w:rsid w:val="002150E1"/>
    <w:rsid w:val="00245CC7"/>
    <w:rsid w:val="002965FA"/>
    <w:rsid w:val="00313A5F"/>
    <w:rsid w:val="003E66D8"/>
    <w:rsid w:val="00431BF6"/>
    <w:rsid w:val="0045059C"/>
    <w:rsid w:val="00487617"/>
    <w:rsid w:val="004E5996"/>
    <w:rsid w:val="005749AA"/>
    <w:rsid w:val="005A7722"/>
    <w:rsid w:val="006043D8"/>
    <w:rsid w:val="00615FA0"/>
    <w:rsid w:val="006748FF"/>
    <w:rsid w:val="00695AFB"/>
    <w:rsid w:val="006B6348"/>
    <w:rsid w:val="006E58D0"/>
    <w:rsid w:val="00736FD0"/>
    <w:rsid w:val="00825905"/>
    <w:rsid w:val="008A08BD"/>
    <w:rsid w:val="00975F3F"/>
    <w:rsid w:val="00A02DDB"/>
    <w:rsid w:val="00A54899"/>
    <w:rsid w:val="00A72FF9"/>
    <w:rsid w:val="00A808A7"/>
    <w:rsid w:val="00AC7C10"/>
    <w:rsid w:val="00B22C8D"/>
    <w:rsid w:val="00B6089B"/>
    <w:rsid w:val="00BC57D6"/>
    <w:rsid w:val="00C955BB"/>
    <w:rsid w:val="00D12B28"/>
    <w:rsid w:val="00D62CB2"/>
    <w:rsid w:val="00D83157"/>
    <w:rsid w:val="00F15231"/>
    <w:rsid w:val="00F30858"/>
    <w:rsid w:val="00F42AE4"/>
    <w:rsid w:val="00F752F6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B274"/>
  <w15:docId w15:val="{1D8962C8-C8BF-4CD2-929C-9BA9EAD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617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617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61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617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7617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7617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7617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7617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7617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"/>
    <w:basedOn w:val="Normal"/>
    <w:link w:val="ListParagraphChar"/>
    <w:uiPriority w:val="34"/>
    <w:qFormat/>
    <w:rsid w:val="00D83157"/>
    <w:pPr>
      <w:ind w:left="720"/>
      <w:contextualSpacing/>
    </w:pPr>
  </w:style>
  <w:style w:type="table" w:styleId="TableGrid">
    <w:name w:val="Table Grid"/>
    <w:basedOn w:val="TableNormal"/>
    <w:uiPriority w:val="59"/>
    <w:rsid w:val="00F152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434D0"/>
    <w:pPr>
      <w:widowControl w:val="0"/>
      <w:autoSpaceDE w:val="0"/>
      <w:autoSpaceDN w:val="0"/>
      <w:adjustRightInd w:val="0"/>
      <w:spacing w:after="0" w:line="240" w:lineRule="auto"/>
      <w:ind w:left="356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4876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61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61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76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876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8761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876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876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87617"/>
    <w:rPr>
      <w:rFonts w:ascii="Calibri Light" w:eastAsia="Times New Roman" w:hAnsi="Calibri Light" w:cs="Times New Roman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"/>
    <w:link w:val="ListParagraph"/>
    <w:uiPriority w:val="34"/>
    <w:locked/>
    <w:rsid w:val="0048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tanweyratumanan@gmail.com</cp:lastModifiedBy>
  <cp:revision>4</cp:revision>
  <dcterms:created xsi:type="dcterms:W3CDTF">2023-08-15T00:28:00Z</dcterms:created>
  <dcterms:modified xsi:type="dcterms:W3CDTF">2023-08-15T01:57:00Z</dcterms:modified>
</cp:coreProperties>
</file>